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947" w:rsidRPr="00754947" w:rsidRDefault="00754947" w:rsidP="00754947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754947">
        <w:rPr>
          <w:rFonts w:ascii="Arial" w:eastAsia="Times New Roman" w:hAnsi="Arial" w:cs="Arial"/>
          <w:sz w:val="36"/>
          <w:szCs w:val="36"/>
          <w:lang w:eastAsia="ru-RU"/>
        </w:rPr>
        <w:t>Сотрудники полиции раскрыли кражу детских колясок из магазина в Марьино</w:t>
      </w:r>
    </w:p>
    <w:bookmarkEnd w:id="0"/>
    <w:p w:rsidR="00754947" w:rsidRPr="00754947" w:rsidRDefault="00754947" w:rsidP="00754947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  <w:t>В ОМВД России по району Марьино обратился представитель одной из сетей магазинов детских товаров, который рассказал, что при инвентаризации сотрудниками магазина была выявлена недостача товара в виде двух детских колясок. </w:t>
      </w: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sz w:val="24"/>
          <w:szCs w:val="24"/>
          <w:lang w:eastAsia="ru-RU"/>
        </w:rPr>
        <w:t>Участковые уполномоченные полиции установили причастность группы лиц к краже, в которую входил охранник магазина, 61-летний житель Ростовской области. Мужчина рассказал, что накануне неизвестный, предложив ему денежное вознаграждение, попросил помочь в краже, на что тот согласился.</w:t>
      </w: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sz w:val="24"/>
          <w:szCs w:val="24"/>
          <w:lang w:eastAsia="ru-RU"/>
        </w:rPr>
        <w:t>Сотрудники полиции установили, что подставное лицо якобы покупало детскую коляску и вставало в очередь в кассу. После снятия магнитных бирок, но не дожидаясь оплаты, охранник выкатывал коляску к выходу, где товар забирал неизвестный и скрывался.</w:t>
      </w: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sz w:val="24"/>
          <w:szCs w:val="24"/>
          <w:lang w:eastAsia="ru-RU"/>
        </w:rPr>
        <w:t>Оперативники установили два эпизода преступной деятельности злоумышленников.</w:t>
      </w: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sz w:val="24"/>
          <w:szCs w:val="24"/>
          <w:lang w:eastAsia="ru-RU"/>
        </w:rPr>
        <w:t>По данным фактам следственным отделом ОМВД России по району Марьино были возбуждены уголовные дела по признакам преступления, предусмотренного ст. 158 УК РФ «Кража». Подозреваемому избрана мера пресечения в виде подписки о невыезде.</w:t>
      </w:r>
    </w:p>
    <w:p w:rsidR="00754947" w:rsidRPr="00754947" w:rsidRDefault="00754947" w:rsidP="00754947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754947">
        <w:rPr>
          <w:rFonts w:ascii="inherit!important" w:eastAsia="Times New Roman" w:hAnsi="inherit!important" w:cs="Arial"/>
          <w:sz w:val="24"/>
          <w:szCs w:val="24"/>
          <w:lang w:eastAsia="ru-RU"/>
        </w:rPr>
        <w:t>В настоящий момент проводится комплекс мероприятий, направленный на установление личности и розыск соучастников преступления.</w:t>
      </w:r>
    </w:p>
    <w:p w:rsidR="001843E9" w:rsidRPr="00754947" w:rsidRDefault="001843E9" w:rsidP="00754947"/>
    <w:sectPr w:rsidR="001843E9" w:rsidRPr="00754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843E9"/>
    <w:rsid w:val="00754947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7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2017-03-17T19:26:00Z</dcterms:created>
  <dcterms:modified xsi:type="dcterms:W3CDTF">2017-03-17T19:26:00Z</dcterms:modified>
</cp:coreProperties>
</file>